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469" w:rsidRPr="007B0084" w:rsidRDefault="00042469" w:rsidP="0004246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bookmarkStart w:id="2" w:name="_GoBack"/>
      <w:bookmarkEnd w:id="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F3ED661" wp14:editId="78B310B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469" w:rsidRPr="0098773B" w:rsidRDefault="00042469" w:rsidP="0004246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98773B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042469" w:rsidRPr="0098773B" w:rsidRDefault="00042469" w:rsidP="0004246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98773B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042469" w:rsidRPr="0098773B" w:rsidRDefault="00042469" w:rsidP="0004246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98773B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042469" w:rsidRPr="007B0084" w:rsidRDefault="0098773B" w:rsidP="0004246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98773B">
        <w:rPr>
          <w:rFonts w:ascii="Century" w:eastAsia="Calibri" w:hAnsi="Century" w:cs="Times New Roman"/>
          <w:b/>
          <w:sz w:val="28"/>
          <w:szCs w:val="32"/>
          <w:lang w:eastAsia="ru-RU"/>
        </w:rPr>
        <w:t>43</w:t>
      </w:r>
      <w:r w:rsidR="00042469" w:rsidRPr="0098773B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042469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42469" w:rsidRDefault="00042469" w:rsidP="0004246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98773B" w:rsidRPr="007B0084" w:rsidRDefault="0098773B" w:rsidP="0004246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042469" w:rsidRPr="007B0084" w:rsidRDefault="00231994" w:rsidP="0098773B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 </w:t>
      </w:r>
      <w:r w:rsidR="00035511">
        <w:rPr>
          <w:rFonts w:ascii="Century" w:eastAsia="Calibri" w:hAnsi="Century" w:cs="Times New Roman"/>
          <w:sz w:val="24"/>
          <w:szCs w:val="24"/>
          <w:lang w:eastAsia="ru-RU"/>
        </w:rPr>
        <w:t xml:space="preserve">лютого </w:t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035511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042469" w:rsidRPr="007B0084" w:rsidRDefault="00042469" w:rsidP="0098773B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00294" w:rsidRDefault="00042469" w:rsidP="0098773B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  <w:r w:rsidRPr="00800294">
        <w:rPr>
          <w:rFonts w:ascii="Century" w:eastAsia="Calibri" w:hAnsi="Century" w:cs="Times New Roman"/>
          <w:b/>
          <w:sz w:val="24"/>
          <w:szCs w:val="24"/>
        </w:rPr>
        <w:t>Про затвердження Звіт</w:t>
      </w:r>
      <w:r w:rsidR="00800294">
        <w:rPr>
          <w:rFonts w:ascii="Century" w:eastAsia="Calibri" w:hAnsi="Century" w:cs="Times New Roman"/>
          <w:b/>
          <w:sz w:val="24"/>
          <w:szCs w:val="24"/>
        </w:rPr>
        <w:t xml:space="preserve">ів </w:t>
      </w:r>
      <w:r w:rsidRPr="00800294">
        <w:rPr>
          <w:rFonts w:ascii="Century" w:eastAsia="Calibri" w:hAnsi="Century" w:cs="Times New Roman"/>
          <w:b/>
          <w:sz w:val="24"/>
          <w:szCs w:val="24"/>
        </w:rPr>
        <w:t>про експертну грошову оцінку вартості земельн</w:t>
      </w:r>
      <w:r w:rsidR="00800294">
        <w:rPr>
          <w:rFonts w:ascii="Century" w:eastAsia="Calibri" w:hAnsi="Century" w:cs="Times New Roman"/>
          <w:b/>
          <w:sz w:val="24"/>
          <w:szCs w:val="24"/>
        </w:rPr>
        <w:t xml:space="preserve">их </w:t>
      </w:r>
      <w:r w:rsidRPr="00800294">
        <w:rPr>
          <w:rFonts w:ascii="Century" w:eastAsia="Calibri" w:hAnsi="Century" w:cs="Times New Roman"/>
          <w:b/>
          <w:sz w:val="24"/>
          <w:szCs w:val="24"/>
        </w:rPr>
        <w:t xml:space="preserve"> ділян</w:t>
      </w:r>
      <w:r w:rsidR="00800294">
        <w:rPr>
          <w:rFonts w:ascii="Century" w:eastAsia="Calibri" w:hAnsi="Century" w:cs="Times New Roman"/>
          <w:b/>
          <w:sz w:val="24"/>
          <w:szCs w:val="24"/>
        </w:rPr>
        <w:t xml:space="preserve">ок </w:t>
      </w:r>
      <w:r w:rsidRPr="00800294">
        <w:rPr>
          <w:rFonts w:ascii="Century" w:eastAsia="Calibri" w:hAnsi="Century" w:cs="Times New Roman"/>
          <w:b/>
          <w:sz w:val="24"/>
          <w:szCs w:val="24"/>
        </w:rPr>
        <w:t>та продаж земельн</w:t>
      </w:r>
      <w:r w:rsidR="00800294">
        <w:rPr>
          <w:rFonts w:ascii="Century" w:eastAsia="Calibri" w:hAnsi="Century" w:cs="Times New Roman"/>
          <w:b/>
          <w:sz w:val="24"/>
          <w:szCs w:val="24"/>
        </w:rPr>
        <w:t xml:space="preserve">их ділянок </w:t>
      </w:r>
      <w:r w:rsidRPr="00800294">
        <w:rPr>
          <w:rFonts w:ascii="Century" w:eastAsia="Calibri" w:hAnsi="Century" w:cs="Times New Roman"/>
          <w:b/>
          <w:sz w:val="24"/>
          <w:szCs w:val="24"/>
        </w:rPr>
        <w:t xml:space="preserve">у власність </w:t>
      </w:r>
      <w:r w:rsidR="00800294" w:rsidRPr="00800294">
        <w:rPr>
          <w:rFonts w:ascii="Century" w:eastAsia="Calibri" w:hAnsi="Century" w:cs="Times New Roman"/>
          <w:b/>
          <w:bCs/>
          <w:iCs/>
          <w:sz w:val="24"/>
          <w:szCs w:val="24"/>
        </w:rPr>
        <w:t>ТзОВ «Торговий дім «</w:t>
      </w:r>
      <w:proofErr w:type="spellStart"/>
      <w:r w:rsidR="00800294" w:rsidRPr="00800294">
        <w:rPr>
          <w:rFonts w:ascii="Century" w:eastAsia="Calibri" w:hAnsi="Century" w:cs="Times New Roman"/>
          <w:b/>
          <w:bCs/>
          <w:iCs/>
          <w:sz w:val="24"/>
          <w:szCs w:val="24"/>
        </w:rPr>
        <w:t>Екопайп</w:t>
      </w:r>
      <w:proofErr w:type="spellEnd"/>
      <w:r w:rsidR="00800294" w:rsidRPr="00800294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-Львів»  </w:t>
      </w:r>
    </w:p>
    <w:p w:rsidR="00800294" w:rsidRDefault="00042469" w:rsidP="0098773B">
      <w:pPr>
        <w:spacing w:before="240"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  <w:r w:rsidRPr="00042469">
        <w:rPr>
          <w:rFonts w:ascii="Century" w:eastAsia="Calibri" w:hAnsi="Century" w:cs="Times New Roman"/>
          <w:sz w:val="24"/>
          <w:szCs w:val="24"/>
        </w:rPr>
        <w:t>Розглянувши Звіт</w:t>
      </w:r>
      <w:r w:rsidR="00800294">
        <w:rPr>
          <w:rFonts w:ascii="Century" w:eastAsia="Calibri" w:hAnsi="Century" w:cs="Times New Roman"/>
          <w:sz w:val="24"/>
          <w:szCs w:val="24"/>
        </w:rPr>
        <w:t>и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 про експертну грошову оцінку вартості земельн</w:t>
      </w:r>
      <w:r w:rsidR="00800294">
        <w:rPr>
          <w:rFonts w:ascii="Century" w:eastAsia="Calibri" w:hAnsi="Century" w:cs="Times New Roman"/>
          <w:sz w:val="24"/>
          <w:szCs w:val="24"/>
        </w:rPr>
        <w:t xml:space="preserve">их ділянок, які складено ПП «Інвестиційно-експертний центр»  </w:t>
      </w:r>
      <w:r w:rsidRPr="00042469">
        <w:rPr>
          <w:rFonts w:ascii="Century" w:eastAsia="Calibri" w:hAnsi="Century" w:cs="Times New Roman"/>
          <w:sz w:val="24"/>
          <w:szCs w:val="24"/>
        </w:rPr>
        <w:t>на замовлення Городоцької міської ради Львівської області,</w:t>
      </w:r>
      <w:r w:rsidR="00035511">
        <w:rPr>
          <w:rFonts w:ascii="Century" w:eastAsia="Calibri" w:hAnsi="Century" w:cs="Times New Roman"/>
          <w:sz w:val="24"/>
          <w:szCs w:val="24"/>
        </w:rPr>
        <w:t xml:space="preserve"> повторні Рецензії на </w:t>
      </w:r>
      <w:r w:rsidR="00035511" w:rsidRPr="00035511">
        <w:rPr>
          <w:rFonts w:ascii="Century" w:eastAsia="Calibri" w:hAnsi="Century" w:cs="Times New Roman"/>
          <w:sz w:val="24"/>
          <w:szCs w:val="24"/>
        </w:rPr>
        <w:t>Звіти про експертну грошову оцінку вартості земельних ділянок</w:t>
      </w:r>
      <w:r w:rsidR="00035511">
        <w:rPr>
          <w:rFonts w:ascii="Century" w:eastAsia="Calibri" w:hAnsi="Century" w:cs="Times New Roman"/>
          <w:sz w:val="24"/>
          <w:szCs w:val="24"/>
        </w:rPr>
        <w:t>, що проведені ТзОВ «Експертна група «Богдан», з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98773B">
        <w:rPr>
          <w:rFonts w:ascii="Century" w:eastAsia="Calibri" w:hAnsi="Century" w:cs="Times New Roman"/>
          <w:sz w:val="24"/>
          <w:szCs w:val="24"/>
        </w:rPr>
        <w:t>з питань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 земельних ресурсів, АПК, містобудування, охорони довкілля, міська рада</w:t>
      </w:r>
      <w:r w:rsidR="00800294">
        <w:rPr>
          <w:rFonts w:ascii="Century" w:eastAsia="Calibri" w:hAnsi="Century" w:cs="Times New Roman"/>
          <w:sz w:val="24"/>
          <w:szCs w:val="24"/>
        </w:rPr>
        <w:t xml:space="preserve"> </w:t>
      </w:r>
    </w:p>
    <w:p w:rsidR="00042469" w:rsidRPr="0098773B" w:rsidRDefault="00042469" w:rsidP="0098773B">
      <w:pPr>
        <w:spacing w:before="240" w:after="0" w:line="276" w:lineRule="auto"/>
        <w:rPr>
          <w:rFonts w:ascii="Century" w:eastAsia="Calibri" w:hAnsi="Century" w:cs="Times New Roman"/>
          <w:b/>
          <w:sz w:val="24"/>
          <w:szCs w:val="24"/>
        </w:rPr>
      </w:pPr>
      <w:r w:rsidRPr="0098773B">
        <w:rPr>
          <w:rFonts w:ascii="Century" w:eastAsia="Calibri" w:hAnsi="Century" w:cs="Times New Roman"/>
          <w:b/>
          <w:sz w:val="24"/>
          <w:szCs w:val="24"/>
        </w:rPr>
        <w:t>В И Р І Ш И Л А:</w:t>
      </w:r>
    </w:p>
    <w:p w:rsidR="00995493" w:rsidRDefault="00042469" w:rsidP="0098773B">
      <w:pPr>
        <w:spacing w:before="240"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  <w:r w:rsidRPr="00042469">
        <w:rPr>
          <w:rFonts w:ascii="Century" w:eastAsia="Calibri" w:hAnsi="Century" w:cs="Times New Roman"/>
          <w:sz w:val="24"/>
          <w:szCs w:val="24"/>
        </w:rPr>
        <w:t>1.</w:t>
      </w:r>
      <w:r w:rsidR="0098773B">
        <w:rPr>
          <w:rFonts w:ascii="Century" w:eastAsia="Calibri" w:hAnsi="Century" w:cs="Times New Roman"/>
          <w:sz w:val="24"/>
          <w:szCs w:val="24"/>
        </w:rPr>
        <w:t xml:space="preserve"> </w:t>
      </w:r>
      <w:r w:rsidRPr="00042469">
        <w:rPr>
          <w:rFonts w:ascii="Century" w:eastAsia="Calibri" w:hAnsi="Century" w:cs="Times New Roman"/>
          <w:sz w:val="24"/>
          <w:szCs w:val="24"/>
        </w:rPr>
        <w:t>Затвердити Звіт</w:t>
      </w:r>
      <w:r w:rsidR="00995493">
        <w:rPr>
          <w:rFonts w:ascii="Century" w:eastAsia="Calibri" w:hAnsi="Century" w:cs="Times New Roman"/>
          <w:sz w:val="24"/>
          <w:szCs w:val="24"/>
        </w:rPr>
        <w:t>и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 про експертну грошову оцінку земельн</w:t>
      </w:r>
      <w:r w:rsidR="00995493">
        <w:rPr>
          <w:rFonts w:ascii="Century" w:eastAsia="Calibri" w:hAnsi="Century" w:cs="Times New Roman"/>
          <w:sz w:val="24"/>
          <w:szCs w:val="24"/>
        </w:rPr>
        <w:t xml:space="preserve">их ділянок </w:t>
      </w:r>
      <w:r w:rsidR="00995493" w:rsidRPr="00995493">
        <w:rPr>
          <w:rFonts w:ascii="Century" w:eastAsia="Calibri" w:hAnsi="Century" w:cs="Times New Roman"/>
          <w:sz w:val="24"/>
          <w:szCs w:val="24"/>
        </w:rPr>
        <w:t xml:space="preserve">не сільськогосподарського призначення площами: 1,1204 га (кадастровий номер 4620981000:11:000:0033); 0,3637 га (кадастровий номер 4620981000:11:000:0037); 0,2065 га (кадастровий номер 4620981000:11:000:0038) 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розташовані за </w:t>
      </w:r>
      <w:proofErr w:type="spellStart"/>
      <w:r w:rsidR="00995493" w:rsidRPr="00995493">
        <w:rPr>
          <w:rFonts w:ascii="Century" w:eastAsia="Calibri" w:hAnsi="Century" w:cs="Times New Roman"/>
          <w:sz w:val="24"/>
          <w:szCs w:val="24"/>
        </w:rPr>
        <w:t>адресою</w:t>
      </w:r>
      <w:proofErr w:type="spellEnd"/>
      <w:r w:rsidR="00995493" w:rsidRPr="00995493">
        <w:rPr>
          <w:rFonts w:ascii="Century" w:eastAsia="Calibri" w:hAnsi="Century" w:cs="Times New Roman"/>
          <w:sz w:val="24"/>
          <w:szCs w:val="24"/>
        </w:rPr>
        <w:t xml:space="preserve">: село </w:t>
      </w:r>
      <w:proofErr w:type="spellStart"/>
      <w:r w:rsidR="00995493" w:rsidRPr="00995493">
        <w:rPr>
          <w:rFonts w:ascii="Century" w:eastAsia="Calibri" w:hAnsi="Century" w:cs="Times New Roman"/>
          <w:sz w:val="24"/>
          <w:szCs w:val="24"/>
        </w:rPr>
        <w:t>Братковичі</w:t>
      </w:r>
      <w:proofErr w:type="spellEnd"/>
      <w:r w:rsidR="00995493" w:rsidRPr="00995493">
        <w:rPr>
          <w:rFonts w:ascii="Century" w:eastAsia="Calibri" w:hAnsi="Century" w:cs="Times New Roman"/>
          <w:sz w:val="24"/>
          <w:szCs w:val="24"/>
        </w:rPr>
        <w:t xml:space="preserve"> (за межами населеного пункту) Городоцької міської ради Львівської області.</w:t>
      </w:r>
    </w:p>
    <w:p w:rsidR="00042469" w:rsidRDefault="00042469" w:rsidP="0098773B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  <w:r w:rsidRPr="00042469">
        <w:rPr>
          <w:rFonts w:ascii="Century" w:eastAsia="Calibri" w:hAnsi="Century" w:cs="Times New Roman"/>
          <w:sz w:val="24"/>
          <w:szCs w:val="24"/>
        </w:rPr>
        <w:t>2.</w:t>
      </w:r>
      <w:r w:rsidR="0098773B">
        <w:rPr>
          <w:rFonts w:ascii="Century" w:eastAsia="Calibri" w:hAnsi="Century" w:cs="Times New Roman"/>
          <w:sz w:val="24"/>
          <w:szCs w:val="24"/>
        </w:rPr>
        <w:t xml:space="preserve"> 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Затвердити ціну продажу земельної ділянки </w:t>
      </w:r>
      <w:r w:rsidR="00995493" w:rsidRPr="00995493">
        <w:rPr>
          <w:rFonts w:ascii="Century" w:eastAsia="Calibri" w:hAnsi="Century" w:cs="Times New Roman"/>
          <w:sz w:val="24"/>
          <w:szCs w:val="24"/>
        </w:rPr>
        <w:t>площ</w:t>
      </w:r>
      <w:r w:rsidR="00995493">
        <w:rPr>
          <w:rFonts w:ascii="Century" w:eastAsia="Calibri" w:hAnsi="Century" w:cs="Times New Roman"/>
          <w:sz w:val="24"/>
          <w:szCs w:val="24"/>
        </w:rPr>
        <w:t xml:space="preserve">ею </w:t>
      </w:r>
      <w:r w:rsidR="00995493" w:rsidRPr="00995493">
        <w:rPr>
          <w:rFonts w:ascii="Century" w:eastAsia="Calibri" w:hAnsi="Century" w:cs="Times New Roman"/>
          <w:sz w:val="24"/>
          <w:szCs w:val="24"/>
        </w:rPr>
        <w:t>1,1204 га (кадастрови</w:t>
      </w:r>
      <w:r w:rsidR="00995493">
        <w:rPr>
          <w:rFonts w:ascii="Century" w:eastAsia="Calibri" w:hAnsi="Century" w:cs="Times New Roman"/>
          <w:sz w:val="24"/>
          <w:szCs w:val="24"/>
        </w:rPr>
        <w:t xml:space="preserve">й номер 4620981000:11:000:0033) 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згідно висновку про ринкову вартість земельної ділянки в сумі </w:t>
      </w:r>
      <w:r w:rsidR="00995493">
        <w:rPr>
          <w:rFonts w:ascii="Century" w:eastAsia="Calibri" w:hAnsi="Century" w:cs="Times New Roman"/>
          <w:sz w:val="24"/>
          <w:szCs w:val="24"/>
        </w:rPr>
        <w:t xml:space="preserve">1346273,00 грн (один мільйон триста сорок шість тисяч двісті сімдесят три гривні), 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що в розрахунку на один квадратний метр земельної ділянки </w:t>
      </w:r>
      <w:r w:rsidR="00995493">
        <w:rPr>
          <w:rFonts w:ascii="Century" w:eastAsia="Calibri" w:hAnsi="Century" w:cs="Times New Roman"/>
          <w:sz w:val="24"/>
          <w:szCs w:val="24"/>
        </w:rPr>
        <w:t>120,16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 грн (</w:t>
      </w:r>
      <w:r w:rsidR="00995493">
        <w:rPr>
          <w:rFonts w:ascii="Century" w:eastAsia="Calibri" w:hAnsi="Century" w:cs="Times New Roman"/>
          <w:sz w:val="24"/>
          <w:szCs w:val="24"/>
        </w:rPr>
        <w:t>сто двадцять гривень, 16 копійок</w:t>
      </w:r>
      <w:r w:rsidRPr="00042469">
        <w:rPr>
          <w:rFonts w:ascii="Century" w:eastAsia="Calibri" w:hAnsi="Century" w:cs="Times New Roman"/>
          <w:sz w:val="24"/>
          <w:szCs w:val="24"/>
        </w:rPr>
        <w:t>), без врахування ПДВ.</w:t>
      </w:r>
    </w:p>
    <w:p w:rsidR="00995493" w:rsidRDefault="00995493" w:rsidP="0098773B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3.</w:t>
      </w:r>
      <w:r w:rsidR="0098773B">
        <w:rPr>
          <w:rFonts w:ascii="Century" w:eastAsia="Calibri" w:hAnsi="Century" w:cs="Times New Roman"/>
          <w:sz w:val="24"/>
          <w:szCs w:val="24"/>
        </w:rPr>
        <w:t xml:space="preserve"> </w:t>
      </w:r>
      <w:r w:rsidRPr="00995493">
        <w:rPr>
          <w:rFonts w:ascii="Century" w:eastAsia="Calibri" w:hAnsi="Century" w:cs="Times New Roman"/>
          <w:sz w:val="24"/>
          <w:szCs w:val="24"/>
        </w:rPr>
        <w:t>Затвердити ціну продажу земельної ділянки площею 0,3637 га (кадастровий номер 46</w:t>
      </w:r>
      <w:r>
        <w:rPr>
          <w:rFonts w:ascii="Century" w:eastAsia="Calibri" w:hAnsi="Century" w:cs="Times New Roman"/>
          <w:sz w:val="24"/>
          <w:szCs w:val="24"/>
        </w:rPr>
        <w:t xml:space="preserve">20981000:11:000:0037) 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згідно висновку про ринкову вартість земельної ділянки в сумі </w:t>
      </w:r>
      <w:r>
        <w:rPr>
          <w:rFonts w:ascii="Century" w:eastAsia="Calibri" w:hAnsi="Century" w:cs="Times New Roman"/>
          <w:sz w:val="24"/>
          <w:szCs w:val="24"/>
        </w:rPr>
        <w:t>527729</w:t>
      </w:r>
      <w:r w:rsidR="00E533D2">
        <w:rPr>
          <w:rFonts w:ascii="Century" w:eastAsia="Calibri" w:hAnsi="Century" w:cs="Times New Roman"/>
          <w:sz w:val="24"/>
          <w:szCs w:val="24"/>
        </w:rPr>
        <w:t>,00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 грн (</w:t>
      </w:r>
      <w:r>
        <w:rPr>
          <w:rFonts w:ascii="Century" w:eastAsia="Calibri" w:hAnsi="Century" w:cs="Times New Roman"/>
          <w:sz w:val="24"/>
          <w:szCs w:val="24"/>
        </w:rPr>
        <w:t xml:space="preserve">п’ятсот двадцять сім тисяч сімсот двадцять дев’ять </w:t>
      </w:r>
      <w:r>
        <w:rPr>
          <w:rFonts w:ascii="Century" w:eastAsia="Calibri" w:hAnsi="Century" w:cs="Times New Roman"/>
          <w:sz w:val="24"/>
          <w:szCs w:val="24"/>
        </w:rPr>
        <w:lastRenderedPageBreak/>
        <w:t>гривень)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, що в розрахунку на один квадратний метр земельної ділянки </w:t>
      </w:r>
      <w:r>
        <w:rPr>
          <w:rFonts w:ascii="Century" w:eastAsia="Calibri" w:hAnsi="Century" w:cs="Times New Roman"/>
          <w:sz w:val="24"/>
          <w:szCs w:val="24"/>
        </w:rPr>
        <w:t xml:space="preserve">145,10 </w:t>
      </w:r>
      <w:r w:rsidRPr="00995493">
        <w:rPr>
          <w:rFonts w:ascii="Century" w:eastAsia="Calibri" w:hAnsi="Century" w:cs="Times New Roman"/>
          <w:sz w:val="24"/>
          <w:szCs w:val="24"/>
        </w:rPr>
        <w:t>грн (сто</w:t>
      </w:r>
      <w:r>
        <w:rPr>
          <w:rFonts w:ascii="Century" w:eastAsia="Calibri" w:hAnsi="Century" w:cs="Times New Roman"/>
          <w:sz w:val="24"/>
          <w:szCs w:val="24"/>
        </w:rPr>
        <w:t xml:space="preserve"> сорок п’ять гривень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, </w:t>
      </w:r>
      <w:r>
        <w:rPr>
          <w:rFonts w:ascii="Century" w:eastAsia="Calibri" w:hAnsi="Century" w:cs="Times New Roman"/>
          <w:sz w:val="24"/>
          <w:szCs w:val="24"/>
        </w:rPr>
        <w:t>10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 копійок), без врахування ПДВ.</w:t>
      </w:r>
    </w:p>
    <w:p w:rsidR="00E533D2" w:rsidRDefault="00E533D2" w:rsidP="0098773B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4.</w:t>
      </w:r>
      <w:r w:rsidR="0098773B">
        <w:rPr>
          <w:rFonts w:ascii="Century" w:eastAsia="Calibri" w:hAnsi="Century" w:cs="Times New Roman"/>
          <w:sz w:val="24"/>
          <w:szCs w:val="24"/>
        </w:rPr>
        <w:t xml:space="preserve"> 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Затвердити ціну продажу земельної ділянки площею </w:t>
      </w:r>
      <w:r w:rsidRPr="00E533D2">
        <w:rPr>
          <w:rFonts w:ascii="Century" w:eastAsia="Calibri" w:hAnsi="Century" w:cs="Times New Roman"/>
          <w:sz w:val="24"/>
          <w:szCs w:val="24"/>
        </w:rPr>
        <w:t>0,2065 га (кадастровий номер 4620981000:11:000:0038)</w:t>
      </w:r>
      <w:r>
        <w:rPr>
          <w:rFonts w:ascii="Century" w:eastAsia="Calibri" w:hAnsi="Century" w:cs="Times New Roman"/>
          <w:sz w:val="24"/>
          <w:szCs w:val="24"/>
        </w:rPr>
        <w:t xml:space="preserve"> 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згідно висновку про ринкову вартість земельної ділянки в сумі </w:t>
      </w:r>
      <w:r>
        <w:rPr>
          <w:rFonts w:ascii="Century" w:eastAsia="Calibri" w:hAnsi="Century" w:cs="Times New Roman"/>
          <w:sz w:val="24"/>
          <w:szCs w:val="24"/>
        </w:rPr>
        <w:t>309605,00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 грн (</w:t>
      </w:r>
      <w:r w:rsidR="00FB455B">
        <w:rPr>
          <w:rFonts w:ascii="Century" w:eastAsia="Calibri" w:hAnsi="Century" w:cs="Times New Roman"/>
          <w:sz w:val="24"/>
          <w:szCs w:val="24"/>
        </w:rPr>
        <w:t xml:space="preserve">триста дев’ять тисяч шістсот п’ять гривень), 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що в розрахунку на один квадратний метр земельної ділянки </w:t>
      </w:r>
      <w:r w:rsidR="00516D0A">
        <w:rPr>
          <w:rFonts w:ascii="Century" w:eastAsia="Calibri" w:hAnsi="Century" w:cs="Times New Roman"/>
          <w:sz w:val="24"/>
          <w:szCs w:val="24"/>
        </w:rPr>
        <w:t xml:space="preserve">149,93 </w:t>
      </w:r>
      <w:r w:rsidRPr="00995493">
        <w:rPr>
          <w:rFonts w:ascii="Century" w:eastAsia="Calibri" w:hAnsi="Century" w:cs="Times New Roman"/>
          <w:sz w:val="24"/>
          <w:szCs w:val="24"/>
        </w:rPr>
        <w:t>грн (сто</w:t>
      </w:r>
      <w:r>
        <w:rPr>
          <w:rFonts w:ascii="Century" w:eastAsia="Calibri" w:hAnsi="Century" w:cs="Times New Roman"/>
          <w:sz w:val="24"/>
          <w:szCs w:val="24"/>
        </w:rPr>
        <w:t xml:space="preserve"> сорок </w:t>
      </w:r>
      <w:r w:rsidR="00516D0A">
        <w:rPr>
          <w:rFonts w:ascii="Century" w:eastAsia="Calibri" w:hAnsi="Century" w:cs="Times New Roman"/>
          <w:sz w:val="24"/>
          <w:szCs w:val="24"/>
        </w:rPr>
        <w:t xml:space="preserve">дев’ять </w:t>
      </w:r>
      <w:r>
        <w:rPr>
          <w:rFonts w:ascii="Century" w:eastAsia="Calibri" w:hAnsi="Century" w:cs="Times New Roman"/>
          <w:sz w:val="24"/>
          <w:szCs w:val="24"/>
        </w:rPr>
        <w:t xml:space="preserve"> гривень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, </w:t>
      </w:r>
      <w:r w:rsidR="00516D0A">
        <w:rPr>
          <w:rFonts w:ascii="Century" w:eastAsia="Calibri" w:hAnsi="Century" w:cs="Times New Roman"/>
          <w:sz w:val="24"/>
          <w:szCs w:val="24"/>
        </w:rPr>
        <w:t>93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 копій</w:t>
      </w:r>
      <w:r w:rsidR="00516D0A">
        <w:rPr>
          <w:rFonts w:ascii="Century" w:eastAsia="Calibri" w:hAnsi="Century" w:cs="Times New Roman"/>
          <w:sz w:val="24"/>
          <w:szCs w:val="24"/>
        </w:rPr>
        <w:t>ки</w:t>
      </w:r>
      <w:r w:rsidRPr="00995493">
        <w:rPr>
          <w:rFonts w:ascii="Century" w:eastAsia="Calibri" w:hAnsi="Century" w:cs="Times New Roman"/>
          <w:sz w:val="24"/>
          <w:szCs w:val="24"/>
        </w:rPr>
        <w:t>), без врахування ПДВ.</w:t>
      </w:r>
    </w:p>
    <w:p w:rsidR="00042469" w:rsidRPr="00042469" w:rsidRDefault="00516D0A" w:rsidP="0098773B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5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.</w:t>
      </w:r>
      <w:r w:rsidR="0098773B">
        <w:rPr>
          <w:rFonts w:ascii="Century" w:eastAsia="Calibri" w:hAnsi="Century" w:cs="Times New Roman"/>
          <w:sz w:val="24"/>
          <w:szCs w:val="24"/>
        </w:rPr>
        <w:t xml:space="preserve">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Продати </w:t>
      </w:r>
      <w:r w:rsidRPr="00516D0A">
        <w:rPr>
          <w:rFonts w:ascii="Century" w:eastAsia="Calibri" w:hAnsi="Century" w:cs="Times New Roman"/>
          <w:sz w:val="24"/>
          <w:szCs w:val="24"/>
        </w:rPr>
        <w:t>ТзОВ «Торговий дім „</w:t>
      </w:r>
      <w:proofErr w:type="spellStart"/>
      <w:r w:rsidRPr="00516D0A">
        <w:rPr>
          <w:rFonts w:ascii="Century" w:eastAsia="Calibri" w:hAnsi="Century" w:cs="Times New Roman"/>
          <w:sz w:val="24"/>
          <w:szCs w:val="24"/>
        </w:rPr>
        <w:t>Екопайп</w:t>
      </w:r>
      <w:proofErr w:type="spellEnd"/>
      <w:r w:rsidRPr="00516D0A">
        <w:rPr>
          <w:rFonts w:ascii="Century" w:eastAsia="Calibri" w:hAnsi="Century" w:cs="Times New Roman"/>
          <w:sz w:val="24"/>
          <w:szCs w:val="24"/>
        </w:rPr>
        <w:t>-Львів“» (код ЄДРПОУ 39794193)</w:t>
      </w:r>
      <w:r>
        <w:rPr>
          <w:rFonts w:ascii="Century" w:eastAsia="Calibri" w:hAnsi="Century" w:cs="Times New Roman"/>
          <w:sz w:val="24"/>
          <w:szCs w:val="24"/>
        </w:rPr>
        <w:t xml:space="preserve"> земельні ділянки,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 що  зазначен</w:t>
      </w:r>
      <w:r>
        <w:rPr>
          <w:rFonts w:ascii="Century" w:eastAsia="Calibri" w:hAnsi="Century" w:cs="Times New Roman"/>
          <w:sz w:val="24"/>
          <w:szCs w:val="24"/>
        </w:rPr>
        <w:t>і у пунктах 2,3,4 ц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ього рішення. </w:t>
      </w:r>
    </w:p>
    <w:p w:rsidR="00516D0A" w:rsidRDefault="00516D0A" w:rsidP="0098773B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6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.</w:t>
      </w:r>
      <w:r w:rsidR="0098773B">
        <w:rPr>
          <w:rFonts w:ascii="Century" w:eastAsia="Calibri" w:hAnsi="Century" w:cs="Times New Roman"/>
          <w:sz w:val="24"/>
          <w:szCs w:val="24"/>
        </w:rPr>
        <w:t xml:space="preserve">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Доручити міському голові Ременяку Володимиру Васильовичу  від імені Городоцької міської ради укласти та підписати догов</w:t>
      </w:r>
      <w:r>
        <w:rPr>
          <w:rFonts w:ascii="Century" w:eastAsia="Calibri" w:hAnsi="Century" w:cs="Times New Roman"/>
          <w:sz w:val="24"/>
          <w:szCs w:val="24"/>
        </w:rPr>
        <w:t xml:space="preserve">ори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купівлі – продажу земельн</w:t>
      </w:r>
      <w:r>
        <w:rPr>
          <w:rFonts w:ascii="Century" w:eastAsia="Calibri" w:hAnsi="Century" w:cs="Times New Roman"/>
          <w:sz w:val="24"/>
          <w:szCs w:val="24"/>
        </w:rPr>
        <w:t xml:space="preserve">их ділянок з </w:t>
      </w:r>
      <w:r w:rsidRPr="00516D0A">
        <w:rPr>
          <w:rFonts w:ascii="Century" w:eastAsia="Calibri" w:hAnsi="Century" w:cs="Times New Roman"/>
          <w:sz w:val="24"/>
          <w:szCs w:val="24"/>
        </w:rPr>
        <w:t>ТзОВ «Торговий дім „</w:t>
      </w:r>
      <w:proofErr w:type="spellStart"/>
      <w:r w:rsidRPr="00516D0A">
        <w:rPr>
          <w:rFonts w:ascii="Century" w:eastAsia="Calibri" w:hAnsi="Century" w:cs="Times New Roman"/>
          <w:sz w:val="24"/>
          <w:szCs w:val="24"/>
        </w:rPr>
        <w:t>Екопайп</w:t>
      </w:r>
      <w:proofErr w:type="spellEnd"/>
      <w:r w:rsidRPr="00516D0A">
        <w:rPr>
          <w:rFonts w:ascii="Century" w:eastAsia="Calibri" w:hAnsi="Century" w:cs="Times New Roman"/>
          <w:sz w:val="24"/>
          <w:szCs w:val="24"/>
        </w:rPr>
        <w:t>-Львів“»</w:t>
      </w:r>
      <w:r>
        <w:rPr>
          <w:rFonts w:ascii="Century" w:eastAsia="Calibri" w:hAnsi="Century" w:cs="Times New Roman"/>
          <w:sz w:val="24"/>
          <w:szCs w:val="24"/>
        </w:rPr>
        <w:t>.</w:t>
      </w:r>
    </w:p>
    <w:p w:rsidR="00042469" w:rsidRDefault="00516D0A" w:rsidP="0098773B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7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.</w:t>
      </w:r>
      <w:r w:rsidR="0098773B">
        <w:rPr>
          <w:rFonts w:ascii="Century" w:eastAsia="Calibri" w:hAnsi="Century" w:cs="Times New Roman"/>
          <w:sz w:val="24"/>
          <w:szCs w:val="24"/>
        </w:rPr>
        <w:t xml:space="preserve">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042469" w:rsidRPr="00042469">
        <w:rPr>
          <w:rFonts w:ascii="Century" w:eastAsia="Calibri" w:hAnsi="Century" w:cs="Times New Roman"/>
          <w:sz w:val="24"/>
          <w:szCs w:val="24"/>
        </w:rPr>
        <w:t>І.Тирпак</w:t>
      </w:r>
      <w:proofErr w:type="spellEnd"/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 та постійну депутатську комісію </w:t>
      </w:r>
      <w:r w:rsidR="0098773B">
        <w:rPr>
          <w:rFonts w:ascii="Century" w:eastAsia="Calibri" w:hAnsi="Century" w:cs="Times New Roman"/>
          <w:sz w:val="24"/>
          <w:szCs w:val="24"/>
        </w:rPr>
        <w:t>з питань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 земельних ресурсів, АПК, містобудування, охорони довкілля (</w:t>
      </w:r>
      <w:proofErr w:type="spellStart"/>
      <w:r w:rsidR="00042469" w:rsidRPr="00042469">
        <w:rPr>
          <w:rFonts w:ascii="Century" w:eastAsia="Calibri" w:hAnsi="Century" w:cs="Times New Roman"/>
          <w:sz w:val="24"/>
          <w:szCs w:val="24"/>
        </w:rPr>
        <w:t>гол.Н.Кульчицький</w:t>
      </w:r>
      <w:proofErr w:type="spellEnd"/>
      <w:r w:rsidR="00042469" w:rsidRPr="00042469">
        <w:rPr>
          <w:rFonts w:ascii="Century" w:eastAsia="Calibri" w:hAnsi="Century" w:cs="Times New Roman"/>
          <w:sz w:val="24"/>
          <w:szCs w:val="24"/>
        </w:rPr>
        <w:t>).</w:t>
      </w:r>
    </w:p>
    <w:p w:rsidR="00516D0A" w:rsidRPr="00042469" w:rsidRDefault="00516D0A" w:rsidP="0098773B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042469" w:rsidRPr="00042469" w:rsidRDefault="00042469" w:rsidP="0098773B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  <w:r w:rsidRPr="00042469">
        <w:rPr>
          <w:rFonts w:ascii="Century" w:eastAsia="Calibri" w:hAnsi="Century" w:cs="Times New Roman"/>
          <w:b/>
          <w:sz w:val="24"/>
          <w:szCs w:val="24"/>
        </w:rPr>
        <w:tab/>
      </w:r>
    </w:p>
    <w:p w:rsidR="00042469" w:rsidRDefault="00042469" w:rsidP="0098773B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  <w:r w:rsidRPr="00042469">
        <w:rPr>
          <w:rFonts w:ascii="Century" w:eastAsia="Calibri" w:hAnsi="Century" w:cs="Times New Roman"/>
          <w:b/>
          <w:sz w:val="24"/>
          <w:szCs w:val="24"/>
        </w:rPr>
        <w:t xml:space="preserve">Міський голова                                          </w:t>
      </w:r>
      <w:r w:rsidRPr="00042469">
        <w:rPr>
          <w:rFonts w:ascii="Century" w:eastAsia="Calibri" w:hAnsi="Century" w:cs="Times New Roman"/>
          <w:b/>
          <w:sz w:val="24"/>
          <w:szCs w:val="24"/>
        </w:rPr>
        <w:tab/>
      </w:r>
      <w:r w:rsidRPr="00042469">
        <w:rPr>
          <w:rFonts w:ascii="Century" w:eastAsia="Calibri" w:hAnsi="Century" w:cs="Times New Roman"/>
          <w:b/>
          <w:sz w:val="24"/>
          <w:szCs w:val="24"/>
        </w:rPr>
        <w:tab/>
        <w:t xml:space="preserve">                   Володимир РЕМЕНЯК</w:t>
      </w:r>
    </w:p>
    <w:p w:rsidR="00042469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042469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sectPr w:rsidR="00042469" w:rsidSect="00717B6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101" w:rsidRDefault="00C00101" w:rsidP="00717B63">
      <w:pPr>
        <w:spacing w:after="0" w:line="240" w:lineRule="auto"/>
      </w:pPr>
      <w:r>
        <w:separator/>
      </w:r>
    </w:p>
  </w:endnote>
  <w:endnote w:type="continuationSeparator" w:id="0">
    <w:p w:rsidR="00C00101" w:rsidRDefault="00C00101" w:rsidP="00717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101" w:rsidRDefault="00C00101" w:rsidP="00717B63">
      <w:pPr>
        <w:spacing w:after="0" w:line="240" w:lineRule="auto"/>
      </w:pPr>
      <w:r>
        <w:separator/>
      </w:r>
    </w:p>
  </w:footnote>
  <w:footnote w:type="continuationSeparator" w:id="0">
    <w:p w:rsidR="00C00101" w:rsidRDefault="00C00101" w:rsidP="00717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5689962"/>
      <w:docPartObj>
        <w:docPartGallery w:val="Page Numbers (Top of Page)"/>
        <w:docPartUnique/>
      </w:docPartObj>
    </w:sdtPr>
    <w:sdtContent>
      <w:p w:rsidR="00717B63" w:rsidRDefault="00717B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17B63" w:rsidRDefault="00717B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3DB"/>
    <w:rsid w:val="00035511"/>
    <w:rsid w:val="00042469"/>
    <w:rsid w:val="00231994"/>
    <w:rsid w:val="00516D0A"/>
    <w:rsid w:val="00717B63"/>
    <w:rsid w:val="00800294"/>
    <w:rsid w:val="009603DB"/>
    <w:rsid w:val="0098773B"/>
    <w:rsid w:val="00995493"/>
    <w:rsid w:val="00C00101"/>
    <w:rsid w:val="00D03689"/>
    <w:rsid w:val="00E533D2"/>
    <w:rsid w:val="00FB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5565AD-D4F4-4D41-A32D-D36049B0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2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B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17B63"/>
  </w:style>
  <w:style w:type="paragraph" w:styleId="a5">
    <w:name w:val="footer"/>
    <w:basedOn w:val="a"/>
    <w:link w:val="a6"/>
    <w:uiPriority w:val="99"/>
    <w:unhideWhenUsed/>
    <w:rsid w:val="00717B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17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2111</Words>
  <Characters>1204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2023-07-05T05:26:00Z</dcterms:created>
  <dcterms:modified xsi:type="dcterms:W3CDTF">2024-01-18T12:49:00Z</dcterms:modified>
</cp:coreProperties>
</file>